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273B43">
        <w:rPr>
          <w:rFonts w:ascii="方正小标宋简体" w:eastAsia="方正小标宋简体" w:hAnsi="Arial" w:cs="Arial" w:hint="eastAsia"/>
          <w:kern w:val="0"/>
          <w:sz w:val="44"/>
          <w:szCs w:val="44"/>
        </w:rPr>
        <w:t>公务员录用体检通用标准（试行）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proofErr w:type="gramStart"/>
      <w:r w:rsidRPr="00273B43">
        <w:rPr>
          <w:rFonts w:ascii="楷体_GB2312" w:eastAsia="楷体_GB2312" w:hAnsi="Arial" w:cs="Arial" w:hint="eastAsia"/>
          <w:kern w:val="0"/>
          <w:sz w:val="32"/>
          <w:szCs w:val="32"/>
        </w:rPr>
        <w:t>人社部</w:t>
      </w:r>
      <w:proofErr w:type="gramEnd"/>
      <w:r w:rsidRPr="00273B43">
        <w:rPr>
          <w:rFonts w:ascii="楷体_GB2312" w:eastAsia="楷体_GB2312" w:hAnsi="Arial" w:cs="Arial" w:hint="eastAsia"/>
          <w:kern w:val="0"/>
          <w:sz w:val="32"/>
          <w:szCs w:val="32"/>
        </w:rPr>
        <w:t>发〔2016〕140号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第一条 风湿性心脏病、心肌病、冠心病、先天性心脏病等器质性心脏病，不合格。</w:t>
      </w:r>
      <w:bookmarkStart w:id="0" w:name="_GoBack"/>
      <w:bookmarkEnd w:id="0"/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先天性心脏病不需手术者或经手术治愈者，合格。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遇有下列情况之一的，排除病理性改变，合格：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（一）心脏听诊有杂音；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（二）频发期前收缩；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（三）心率每分钟小于50次或大于110次；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（四）心电图有异常的其他情况。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第二条 血压在下列范围内，合格：收缩压小于140mmHg；舒张压小于90mmHg。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第三条 血液系统疾病，不合格。单纯性缺铁性贫血，血红蛋白男性高于90g/L、女性高于80g/L，合格。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第四条 结核病不合格。但下列情况合格：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第五条 慢性支气管炎伴阻塞性肺气肿、支气管扩张、支气管哮喘，不合格。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第六条 慢性胰腺炎、溃疡性结肠炎、克罗恩病等严重慢性消化系统疾病，不合格。胃次全切除术后无严重并发症者，合格。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第七条 各种急慢性肝炎及肝硬化，不合格。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第八条 恶性肿瘤，不合格。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第九条 肾炎、慢性肾盂肾炎、多囊肾、肾功能不全，不合格。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第十条</w:t>
      </w: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hyperlink r:id="rId6" w:tgtFrame="_blank" w:history="1">
        <w:r w:rsidRPr="00273B43">
          <w:rPr>
            <w:rFonts w:ascii="仿宋_GB2312" w:eastAsia="仿宋_GB2312" w:hAnsi="Arial" w:cs="Arial" w:hint="eastAsia"/>
            <w:kern w:val="0"/>
            <w:sz w:val="32"/>
            <w:szCs w:val="32"/>
            <w:u w:val="single"/>
          </w:rPr>
          <w:t>糖尿病</w:t>
        </w:r>
      </w:hyperlink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、尿崩症、肢端肥大症等内分泌系统疾病，不合格。甲状腺功能亢进治愈后1年无症状和体征者，合格。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第十三条 晚期血吸虫病，晚期血丝虫病兼有橡皮肿或有乳糜尿，不合格。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第十四条 颅骨缺损、颅内异物存留、颅脑畸形、脑外伤后综合征，不合格。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第十五条 严重的慢性骨髓炎，不合格。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第十六条 三度单纯性甲状腺肿，不合格。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第十七条 有梗阻的胆结石或泌尿系结石，不合格。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第十八条 淋病、梅毒、软下疳、性病性淋巴肉芽肿、尖锐湿疣、生殖器疱疹，艾滋病，不合格。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第十九条 双眼矫正视力均低于4.8（小数视力0.6），一眼失明另一眼矫正视力低于4.9（小数视力0.8），有明显视功能损害眼病者，不合格。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第二十条 双耳均有听力障碍，在使用人工听觉装置情况下，双耳在3米以内</w:t>
      </w:r>
      <w:proofErr w:type="gramStart"/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耳语仍</w:t>
      </w:r>
      <w:proofErr w:type="gramEnd"/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听不见者，不合格。</w:t>
      </w:r>
    </w:p>
    <w:p w:rsidR="001C1871" w:rsidRPr="00273B43" w:rsidRDefault="001C1871" w:rsidP="001C1871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273B43">
        <w:rPr>
          <w:rFonts w:ascii="仿宋_GB2312" w:eastAsia="仿宋_GB2312" w:hAnsi="Arial" w:cs="Arial" w:hint="eastAsia"/>
          <w:kern w:val="0"/>
          <w:sz w:val="32"/>
          <w:szCs w:val="32"/>
        </w:rPr>
        <w:t>第二十一条 未纳入体检标准，影响正常履行职责的其他严重疾病，不合格。</w:t>
      </w:r>
    </w:p>
    <w:p w:rsidR="0095290E" w:rsidRPr="00273B43" w:rsidRDefault="0095290E"/>
    <w:sectPr w:rsidR="0095290E" w:rsidRPr="00273B43" w:rsidSect="0001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53" w:rsidRDefault="00B42353" w:rsidP="00273B43">
      <w:r>
        <w:separator/>
      </w:r>
    </w:p>
  </w:endnote>
  <w:endnote w:type="continuationSeparator" w:id="0">
    <w:p w:rsidR="00B42353" w:rsidRDefault="00B42353" w:rsidP="0027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53" w:rsidRDefault="00B42353" w:rsidP="00273B43">
      <w:r>
        <w:separator/>
      </w:r>
    </w:p>
  </w:footnote>
  <w:footnote w:type="continuationSeparator" w:id="0">
    <w:p w:rsidR="00B42353" w:rsidRDefault="00B42353" w:rsidP="00273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47"/>
    <w:rsid w:val="0001200C"/>
    <w:rsid w:val="000F7647"/>
    <w:rsid w:val="001C1871"/>
    <w:rsid w:val="00273B43"/>
    <w:rsid w:val="0095290E"/>
    <w:rsid w:val="00B4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87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7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B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3B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B3%96%E5%B0%BF%E7%97%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967</Characters>
  <Application>Microsoft Office Word</Application>
  <DocSecurity>0</DocSecurity>
  <Lines>8</Lines>
  <Paragraphs>2</Paragraphs>
  <ScaleCrop>false</ScaleCrop>
  <Company>Hewlett-Packard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</dc:creator>
  <cp:keywords/>
  <dc:description/>
  <cp:lastModifiedBy>王晓晨</cp:lastModifiedBy>
  <cp:revision>3</cp:revision>
  <dcterms:created xsi:type="dcterms:W3CDTF">2020-11-24T09:07:00Z</dcterms:created>
  <dcterms:modified xsi:type="dcterms:W3CDTF">2020-11-24T09:11:00Z</dcterms:modified>
</cp:coreProperties>
</file>